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82" w:rsidRDefault="00721E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三大明神風力発電事業計画の中止、保安林解除を認めないことを求める要請について</w:t>
      </w:r>
    </w:p>
    <w:p w:rsidR="00721E4C" w:rsidRPr="00726913" w:rsidRDefault="00721E4C" w:rsidP="00721E4C">
      <w:pPr>
        <w:jc w:val="right"/>
        <w:rPr>
          <w:rFonts w:ascii="ＭＳ 明朝" w:eastAsia="ＭＳ 明朝" w:hAnsi="ＭＳ 明朝"/>
          <w:szCs w:val="21"/>
        </w:rPr>
      </w:pPr>
      <w:r w:rsidRPr="00726913">
        <w:rPr>
          <w:rFonts w:ascii="ＭＳ 明朝" w:eastAsia="ＭＳ 明朝" w:hAnsi="ＭＳ 明朝"/>
          <w:szCs w:val="21"/>
        </w:rPr>
        <w:t>2021年2月5日</w:t>
      </w:r>
    </w:p>
    <w:p w:rsidR="00721E4C" w:rsidRPr="00726913" w:rsidRDefault="00721E4C" w:rsidP="00721E4C">
      <w:pPr>
        <w:ind w:right="880"/>
        <w:rPr>
          <w:rFonts w:ascii="ＭＳ 明朝" w:eastAsia="ＭＳ 明朝" w:hAnsi="ＭＳ 明朝"/>
          <w:szCs w:val="21"/>
        </w:rPr>
      </w:pPr>
    </w:p>
    <w:p w:rsidR="00721E4C" w:rsidRPr="00726913" w:rsidRDefault="00721E4C" w:rsidP="00721E4C">
      <w:pPr>
        <w:ind w:right="-1"/>
        <w:rPr>
          <w:rFonts w:ascii="ＭＳ 明朝" w:eastAsia="ＭＳ 明朝" w:hAnsi="ＭＳ 明朝"/>
          <w:szCs w:val="21"/>
        </w:rPr>
      </w:pPr>
      <w:r w:rsidRPr="00726913">
        <w:rPr>
          <w:rFonts w:ascii="ＭＳ 明朝" w:eastAsia="ＭＳ 明朝" w:hAnsi="ＭＳ 明朝" w:hint="eastAsia"/>
          <w:szCs w:val="21"/>
        </w:rPr>
        <w:t xml:space="preserve">　岩渕友参議院議員は、2月5日、三大明神風力発電事業計画の問題について、遠野町の環境を考える友の会の</w:t>
      </w:r>
      <w:r w:rsidRPr="00726913">
        <w:rPr>
          <w:rFonts w:ascii="ＭＳ 明朝" w:eastAsia="ＭＳ 明朝" w:hAnsi="ＭＳ 明朝" w:hint="eastAsia"/>
          <w:szCs w:val="21"/>
        </w:rPr>
        <w:t>経済産業大臣</w:t>
      </w:r>
      <w:r w:rsidRPr="00726913">
        <w:rPr>
          <w:rFonts w:ascii="ＭＳ 明朝" w:eastAsia="ＭＳ 明朝" w:hAnsi="ＭＳ 明朝" w:hint="eastAsia"/>
          <w:szCs w:val="21"/>
        </w:rPr>
        <w:t>、農林水産大臣宛の要望書を担当者に渡し、地元の皆さんの懸念、要望を伝え対応を求めました。</w:t>
      </w:r>
    </w:p>
    <w:p w:rsidR="00721E4C" w:rsidRPr="00726913" w:rsidRDefault="00721E4C" w:rsidP="00721E4C">
      <w:pPr>
        <w:ind w:right="-1"/>
        <w:rPr>
          <w:rFonts w:ascii="ＭＳ 明朝" w:eastAsia="ＭＳ 明朝" w:hAnsi="ＭＳ 明朝"/>
          <w:szCs w:val="21"/>
        </w:rPr>
      </w:pPr>
    </w:p>
    <w:p w:rsidR="00721E4C" w:rsidRPr="00726913" w:rsidRDefault="00721E4C" w:rsidP="00721E4C">
      <w:pPr>
        <w:ind w:right="-1"/>
        <w:rPr>
          <w:rFonts w:ascii="ＭＳ 明朝" w:eastAsia="ＭＳ 明朝" w:hAnsi="ＭＳ 明朝"/>
          <w:szCs w:val="21"/>
        </w:rPr>
      </w:pPr>
      <w:r w:rsidRPr="00726913">
        <w:rPr>
          <w:rFonts w:ascii="ＭＳ 明朝" w:eastAsia="ＭＳ 明朝" w:hAnsi="ＭＳ 明朝" w:hint="eastAsia"/>
          <w:szCs w:val="21"/>
        </w:rPr>
        <w:t>【　経産省担当部局とのやり取り　】</w:t>
      </w:r>
      <w:r w:rsidR="00726913">
        <w:rPr>
          <w:rFonts w:ascii="ＭＳ 明朝" w:eastAsia="ＭＳ 明朝" w:hAnsi="ＭＳ 明朝" w:hint="eastAsia"/>
          <w:szCs w:val="21"/>
        </w:rPr>
        <w:t>（概要）</w:t>
      </w:r>
    </w:p>
    <w:p w:rsidR="00721E4C" w:rsidRPr="00726913" w:rsidRDefault="00721E4C" w:rsidP="00721E4C">
      <w:pPr>
        <w:pStyle w:val="a5"/>
        <w:numPr>
          <w:ilvl w:val="0"/>
          <w:numId w:val="2"/>
        </w:numPr>
        <w:ind w:leftChars="0" w:right="-1"/>
        <w:rPr>
          <w:rFonts w:ascii="ＭＳ 明朝" w:eastAsia="ＭＳ 明朝" w:hAnsi="ＭＳ 明朝"/>
          <w:szCs w:val="21"/>
        </w:rPr>
      </w:pPr>
      <w:r w:rsidRPr="00726913">
        <w:rPr>
          <w:rFonts w:ascii="ＭＳ 明朝" w:eastAsia="ＭＳ 明朝" w:hAnsi="ＭＳ 明朝" w:hint="eastAsia"/>
          <w:szCs w:val="21"/>
        </w:rPr>
        <w:t>岩渕議員から、地元の皆さんが国会に直接要請に来られたことや、国会の経済産業</w:t>
      </w:r>
    </w:p>
    <w:p w:rsidR="00721E4C" w:rsidRPr="00726913" w:rsidRDefault="00721E4C" w:rsidP="00721E4C">
      <w:pPr>
        <w:ind w:leftChars="100" w:left="210" w:right="-1"/>
        <w:rPr>
          <w:rFonts w:ascii="ＭＳ 明朝" w:eastAsia="ＭＳ 明朝" w:hAnsi="ＭＳ 明朝"/>
          <w:szCs w:val="21"/>
        </w:rPr>
      </w:pPr>
      <w:r w:rsidRPr="00726913">
        <w:rPr>
          <w:rFonts w:ascii="ＭＳ 明朝" w:eastAsia="ＭＳ 明朝" w:hAnsi="ＭＳ 明朝" w:hint="eastAsia"/>
          <w:szCs w:val="21"/>
        </w:rPr>
        <w:t>委員会で大臣に対し複数回にわたり問題を示し対応を求めてきた</w:t>
      </w:r>
      <w:r w:rsidR="006F4809" w:rsidRPr="00726913">
        <w:rPr>
          <w:rFonts w:ascii="ＭＳ 明朝" w:eastAsia="ＭＳ 明朝" w:hAnsi="ＭＳ 明朝" w:hint="eastAsia"/>
          <w:szCs w:val="21"/>
        </w:rPr>
        <w:t>こと</w:t>
      </w:r>
      <w:r w:rsidRPr="00726913">
        <w:rPr>
          <w:rFonts w:ascii="ＭＳ 明朝" w:eastAsia="ＭＳ 明朝" w:hAnsi="ＭＳ 明朝" w:hint="eastAsia"/>
          <w:szCs w:val="21"/>
        </w:rPr>
        <w:t>。県議会や地元でも一貫して問題点を明らかにし、地元の9割ちかい世帯の反対署名を集めてこられていることを改めて</w:t>
      </w:r>
      <w:r w:rsidR="006F4809" w:rsidRPr="00726913">
        <w:rPr>
          <w:rFonts w:ascii="ＭＳ 明朝" w:eastAsia="ＭＳ 明朝" w:hAnsi="ＭＳ 明朝" w:hint="eastAsia"/>
          <w:szCs w:val="21"/>
        </w:rPr>
        <w:t>伝え、要望書に沿って、土砂災害の懸念、生活用水の問題など、評価書には経済産業大臣の準備書に対する勧告内容も反映されていないと厳しく指摘。地元の怒りは拡がっており、このような状況で事業を開始することは出来ないと伝えました。</w:t>
      </w:r>
    </w:p>
    <w:p w:rsidR="006F4809" w:rsidRPr="00726913" w:rsidRDefault="006F4809" w:rsidP="006F4809">
      <w:pPr>
        <w:pStyle w:val="a5"/>
        <w:numPr>
          <w:ilvl w:val="0"/>
          <w:numId w:val="2"/>
        </w:numPr>
        <w:ind w:leftChars="0" w:right="-1"/>
        <w:rPr>
          <w:rFonts w:ascii="ＭＳ 明朝" w:eastAsia="ＭＳ 明朝" w:hAnsi="ＭＳ 明朝"/>
          <w:szCs w:val="21"/>
        </w:rPr>
      </w:pPr>
      <w:r w:rsidRPr="00726913">
        <w:rPr>
          <w:rFonts w:ascii="ＭＳ 明朝" w:eastAsia="ＭＳ 明朝" w:hAnsi="ＭＳ 明朝" w:hint="eastAsia"/>
          <w:szCs w:val="21"/>
        </w:rPr>
        <w:t>環境アセスを担当する電力安全課（環境審査担当）の担当者から、「評価書では、大</w:t>
      </w:r>
    </w:p>
    <w:p w:rsidR="006F4809" w:rsidRPr="00726913" w:rsidRDefault="006F4809" w:rsidP="006F4809">
      <w:pPr>
        <w:ind w:leftChars="100" w:left="210" w:right="-1"/>
        <w:rPr>
          <w:rFonts w:ascii="ＭＳ 明朝" w:eastAsia="ＭＳ 明朝" w:hAnsi="ＭＳ 明朝"/>
          <w:szCs w:val="21"/>
        </w:rPr>
      </w:pPr>
      <w:r w:rsidRPr="00726913">
        <w:rPr>
          <w:rFonts w:ascii="ＭＳ 明朝" w:eastAsia="ＭＳ 明朝" w:hAnsi="ＭＳ 明朝" w:hint="eastAsia"/>
          <w:szCs w:val="21"/>
        </w:rPr>
        <w:t>臣勧告もふまえ、改変面積を減少させ、飲料水の問題については工事の前に再度、調査するとともに、稼働後も調査をして何かあれば対策を取るとしている」との見解を、「まだ懸念をお持ちの事については、事業者に伝えて対応させるようにしたい」と述べました。</w:t>
      </w:r>
    </w:p>
    <w:p w:rsidR="00D27B97" w:rsidRPr="00726913" w:rsidRDefault="006F4809" w:rsidP="006F4809">
      <w:pPr>
        <w:pStyle w:val="a5"/>
        <w:numPr>
          <w:ilvl w:val="0"/>
          <w:numId w:val="2"/>
        </w:numPr>
        <w:ind w:leftChars="0" w:right="-1"/>
        <w:rPr>
          <w:rFonts w:ascii="ＭＳ 明朝" w:eastAsia="ＭＳ 明朝" w:hAnsi="ＭＳ 明朝"/>
          <w:szCs w:val="21"/>
        </w:rPr>
      </w:pPr>
      <w:r w:rsidRPr="00726913">
        <w:rPr>
          <w:rFonts w:ascii="ＭＳ 明朝" w:eastAsia="ＭＳ 明朝" w:hAnsi="ＭＳ 明朝" w:hint="eastAsia"/>
          <w:szCs w:val="21"/>
        </w:rPr>
        <w:t>岩渕議員からは、</w:t>
      </w:r>
      <w:r w:rsidR="00D27B97" w:rsidRPr="00726913">
        <w:rPr>
          <w:rFonts w:ascii="ＭＳ 明朝" w:eastAsia="ＭＳ 明朝" w:hAnsi="ＭＳ 明朝" w:hint="eastAsia"/>
          <w:szCs w:val="21"/>
        </w:rPr>
        <w:t>「自分達の地域の問題として大変心配されている。説明だけすれば</w:t>
      </w:r>
    </w:p>
    <w:p w:rsidR="006F4809" w:rsidRPr="00726913" w:rsidRDefault="00D27B97" w:rsidP="00D27B97">
      <w:pPr>
        <w:ind w:right="-1" w:firstLineChars="100" w:firstLine="210"/>
        <w:rPr>
          <w:rFonts w:ascii="ＭＳ 明朝" w:eastAsia="ＭＳ 明朝" w:hAnsi="ＭＳ 明朝"/>
          <w:szCs w:val="21"/>
        </w:rPr>
      </w:pPr>
      <w:r w:rsidRPr="00726913">
        <w:rPr>
          <w:rFonts w:ascii="ＭＳ 明朝" w:eastAsia="ＭＳ 明朝" w:hAnsi="ＭＳ 明朝" w:hint="eastAsia"/>
          <w:szCs w:val="21"/>
        </w:rPr>
        <w:t>良いということではない」と厳しく指摘しました。</w:t>
      </w:r>
    </w:p>
    <w:p w:rsidR="00D27B97" w:rsidRPr="00726913" w:rsidRDefault="00D27B97" w:rsidP="00D27B97">
      <w:pPr>
        <w:ind w:right="-1"/>
        <w:rPr>
          <w:rFonts w:ascii="ＭＳ 明朝" w:eastAsia="ＭＳ 明朝" w:hAnsi="ＭＳ 明朝"/>
          <w:szCs w:val="21"/>
        </w:rPr>
      </w:pPr>
    </w:p>
    <w:p w:rsidR="00D27B97" w:rsidRPr="00726913" w:rsidRDefault="00D27B97" w:rsidP="00D27B97">
      <w:pPr>
        <w:ind w:right="-1"/>
        <w:rPr>
          <w:rFonts w:ascii="ＭＳ 明朝" w:eastAsia="ＭＳ 明朝" w:hAnsi="ＭＳ 明朝"/>
          <w:szCs w:val="21"/>
        </w:rPr>
      </w:pPr>
      <w:r w:rsidRPr="00726913">
        <w:rPr>
          <w:rFonts w:ascii="ＭＳ 明朝" w:eastAsia="ＭＳ 明朝" w:hAnsi="ＭＳ 明朝" w:hint="eastAsia"/>
          <w:szCs w:val="21"/>
        </w:rPr>
        <w:t>【　農水省（林野庁）とのやり取り　】</w:t>
      </w:r>
    </w:p>
    <w:p w:rsidR="00D27B97" w:rsidRPr="00726913" w:rsidRDefault="00D27B97" w:rsidP="00D27B97">
      <w:pPr>
        <w:pStyle w:val="a5"/>
        <w:numPr>
          <w:ilvl w:val="0"/>
          <w:numId w:val="2"/>
        </w:numPr>
        <w:ind w:leftChars="0" w:right="-1"/>
        <w:rPr>
          <w:rFonts w:ascii="ＭＳ 明朝" w:eastAsia="ＭＳ 明朝" w:hAnsi="ＭＳ 明朝"/>
          <w:szCs w:val="21"/>
        </w:rPr>
      </w:pPr>
      <w:r w:rsidRPr="00726913">
        <w:rPr>
          <w:rFonts w:ascii="ＭＳ 明朝" w:eastAsia="ＭＳ 明朝" w:hAnsi="ＭＳ 明朝" w:hint="eastAsia"/>
          <w:szCs w:val="21"/>
        </w:rPr>
        <w:t>経産省と同様に、これまでの経過や現時点の問題など伝え、対応を求めました。</w:t>
      </w:r>
    </w:p>
    <w:p w:rsidR="0069021A" w:rsidRPr="00726913" w:rsidRDefault="00D27B97" w:rsidP="00D27B97">
      <w:pPr>
        <w:pStyle w:val="a5"/>
        <w:numPr>
          <w:ilvl w:val="0"/>
          <w:numId w:val="2"/>
        </w:numPr>
        <w:ind w:leftChars="0" w:right="-1"/>
        <w:rPr>
          <w:rFonts w:ascii="ＭＳ 明朝" w:eastAsia="ＭＳ 明朝" w:hAnsi="ＭＳ 明朝"/>
          <w:szCs w:val="21"/>
        </w:rPr>
      </w:pPr>
      <w:r w:rsidRPr="00726913">
        <w:rPr>
          <w:rFonts w:ascii="ＭＳ 明朝" w:eastAsia="ＭＳ 明朝" w:hAnsi="ＭＳ 明朝" w:hint="eastAsia"/>
          <w:szCs w:val="21"/>
        </w:rPr>
        <w:t>林野庁の担当者は、当初、「一般的に保安林の解除の是非は、転用の目的と、</w:t>
      </w:r>
      <w:r w:rsidR="0069021A" w:rsidRPr="00726913">
        <w:rPr>
          <w:rFonts w:ascii="ＭＳ 明朝" w:eastAsia="ＭＳ 明朝" w:hAnsi="ＭＳ 明朝" w:hint="eastAsia"/>
          <w:szCs w:val="21"/>
        </w:rPr>
        <w:t>そもそ</w:t>
      </w:r>
    </w:p>
    <w:p w:rsidR="00D27B97" w:rsidRPr="00726913" w:rsidRDefault="0069021A" w:rsidP="0069021A">
      <w:pPr>
        <w:ind w:leftChars="100" w:left="210" w:right="-1"/>
        <w:rPr>
          <w:rFonts w:ascii="ＭＳ 明朝" w:eastAsia="ＭＳ 明朝" w:hAnsi="ＭＳ 明朝"/>
          <w:szCs w:val="21"/>
        </w:rPr>
      </w:pPr>
      <w:r w:rsidRPr="00726913">
        <w:rPr>
          <w:rFonts w:ascii="ＭＳ 明朝" w:eastAsia="ＭＳ 明朝" w:hAnsi="ＭＳ 明朝" w:hint="eastAsia"/>
          <w:szCs w:val="21"/>
        </w:rPr>
        <w:t>もの指定の目的達成に支障ないか判断する。転用で必要な場合は、代替施設を造ることを義務付けている」と説明。</w:t>
      </w:r>
    </w:p>
    <w:p w:rsidR="0069021A" w:rsidRPr="00726913" w:rsidRDefault="0069021A" w:rsidP="0069021A">
      <w:pPr>
        <w:pStyle w:val="a5"/>
        <w:numPr>
          <w:ilvl w:val="0"/>
          <w:numId w:val="2"/>
        </w:numPr>
        <w:ind w:leftChars="0" w:right="-1"/>
        <w:rPr>
          <w:rFonts w:ascii="ＭＳ 明朝" w:eastAsia="ＭＳ 明朝" w:hAnsi="ＭＳ 明朝"/>
          <w:szCs w:val="21"/>
        </w:rPr>
      </w:pPr>
      <w:r w:rsidRPr="00726913">
        <w:rPr>
          <w:rFonts w:ascii="ＭＳ 明朝" w:eastAsia="ＭＳ 明朝" w:hAnsi="ＭＳ 明朝" w:hint="eastAsia"/>
          <w:szCs w:val="21"/>
        </w:rPr>
        <w:t>岩渕議員から、「一般的な話をしているのではない。現地の実態、要望を知ったうえ</w:t>
      </w:r>
    </w:p>
    <w:p w:rsidR="0069021A" w:rsidRPr="00726913" w:rsidRDefault="0069021A" w:rsidP="0069021A">
      <w:pPr>
        <w:ind w:right="-1" w:firstLineChars="100" w:firstLine="210"/>
        <w:rPr>
          <w:rFonts w:ascii="ＭＳ 明朝" w:eastAsia="ＭＳ 明朝" w:hAnsi="ＭＳ 明朝"/>
          <w:szCs w:val="21"/>
        </w:rPr>
      </w:pPr>
      <w:r w:rsidRPr="00726913">
        <w:rPr>
          <w:rFonts w:ascii="ＭＳ 明朝" w:eastAsia="ＭＳ 明朝" w:hAnsi="ＭＳ 明朝" w:hint="eastAsia"/>
          <w:szCs w:val="21"/>
        </w:rPr>
        <w:t>で、保安林の解除はすべきではない」と厳しく指摘。</w:t>
      </w:r>
    </w:p>
    <w:p w:rsidR="0069021A" w:rsidRPr="00726913" w:rsidRDefault="0069021A" w:rsidP="0069021A">
      <w:pPr>
        <w:ind w:left="210" w:right="-1" w:hangingChars="100" w:hanging="210"/>
        <w:rPr>
          <w:rFonts w:ascii="ＭＳ 明朝" w:eastAsia="ＭＳ 明朝" w:hAnsi="ＭＳ 明朝"/>
          <w:szCs w:val="21"/>
        </w:rPr>
      </w:pPr>
      <w:r w:rsidRPr="00726913">
        <w:rPr>
          <w:rFonts w:ascii="ＭＳ 明朝" w:eastAsia="ＭＳ 明朝" w:hAnsi="ＭＳ 明朝" w:hint="eastAsia"/>
          <w:szCs w:val="21"/>
        </w:rPr>
        <w:t>○　林野庁担当者から、「要望書には、同事業実施区域が崩壊土砂流出危険地区に作られようとしているとあるが、森林管理局の地図が間違っている」と説明（崩壊土砂流出区間として黄色で色づけされている沢だけが該当し、青で囲んだ「崩壊土砂流出危険地区」は間違いであると）あり。</w:t>
      </w:r>
    </w:p>
    <w:p w:rsidR="0069021A" w:rsidRDefault="0069021A" w:rsidP="0069021A">
      <w:pPr>
        <w:ind w:left="210" w:right="-1" w:hangingChars="100" w:hanging="210"/>
        <w:rPr>
          <w:rFonts w:ascii="ＭＳ 明朝" w:eastAsia="ＭＳ 明朝" w:hAnsi="ＭＳ 明朝"/>
          <w:szCs w:val="21"/>
        </w:rPr>
      </w:pPr>
      <w:r w:rsidRPr="00726913">
        <w:rPr>
          <w:rFonts w:ascii="ＭＳ 明朝" w:eastAsia="ＭＳ 明朝" w:hAnsi="ＭＳ 明朝" w:hint="eastAsia"/>
          <w:szCs w:val="21"/>
        </w:rPr>
        <w:t>○　岩渕議員から、この間、国会の質問で示してきた</w:t>
      </w:r>
      <w:r w:rsidR="00726913" w:rsidRPr="00726913">
        <w:rPr>
          <w:rFonts w:ascii="ＭＳ 明朝" w:eastAsia="ＭＳ 明朝" w:hAnsi="ＭＳ 明朝" w:hint="eastAsia"/>
          <w:szCs w:val="21"/>
        </w:rPr>
        <w:t>「事業計画地の土砂災害危険性」、「土砂災害危険個所と風車設置計画箇所」、署名集計などの資料を</w:t>
      </w:r>
      <w:r w:rsidR="00726913">
        <w:rPr>
          <w:rFonts w:ascii="ＭＳ 明朝" w:eastAsia="ＭＳ 明朝" w:hAnsi="ＭＳ 明朝" w:hint="eastAsia"/>
          <w:szCs w:val="21"/>
        </w:rPr>
        <w:t>示し</w:t>
      </w:r>
      <w:r w:rsidR="00726913" w:rsidRPr="00726913">
        <w:rPr>
          <w:rFonts w:ascii="ＭＳ 明朝" w:eastAsia="ＭＳ 明朝" w:hAnsi="ＭＳ 明朝" w:hint="eastAsia"/>
          <w:szCs w:val="21"/>
        </w:rPr>
        <w:t>、</w:t>
      </w:r>
      <w:r w:rsidRPr="00726913">
        <w:rPr>
          <w:rFonts w:ascii="ＭＳ 明朝" w:eastAsia="ＭＳ 明朝" w:hAnsi="ＭＳ 明朝" w:hint="eastAsia"/>
          <w:szCs w:val="21"/>
        </w:rPr>
        <w:t>「崩壊土砂流出危険地区」だけの問題ではなく、</w:t>
      </w:r>
      <w:r w:rsidR="00726913">
        <w:rPr>
          <w:rFonts w:ascii="ＭＳ 明朝" w:eastAsia="ＭＳ 明朝" w:hAnsi="ＭＳ 明朝" w:hint="eastAsia"/>
          <w:szCs w:val="21"/>
        </w:rPr>
        <w:t>土砂災害など安全面での懸念、生活がかかった飲み水の問題等あり、保安林の解除申請があがってきても慎重に検討してほしいと強く求めました。</w:t>
      </w:r>
    </w:p>
    <w:p w:rsidR="00726913" w:rsidRDefault="00726913" w:rsidP="0069021A">
      <w:pPr>
        <w:ind w:left="210" w:right="-1" w:hangingChars="100" w:hanging="210"/>
        <w:rPr>
          <w:rFonts w:ascii="ＭＳ 明朝" w:eastAsia="ＭＳ 明朝" w:hAnsi="ＭＳ 明朝"/>
          <w:szCs w:val="21"/>
        </w:rPr>
      </w:pPr>
    </w:p>
    <w:p w:rsidR="00726913" w:rsidRPr="00726913" w:rsidRDefault="00726913" w:rsidP="00D647D9">
      <w:pPr>
        <w:pStyle w:val="a6"/>
        <w:rPr>
          <w:rFonts w:hint="eastAsia"/>
        </w:rPr>
      </w:pPr>
      <w:r>
        <w:rPr>
          <w:rFonts w:hint="eastAsia"/>
        </w:rPr>
        <w:t>以上</w:t>
      </w:r>
      <w:bookmarkStart w:id="0" w:name="_GoBack"/>
      <w:bookmarkEnd w:id="0"/>
    </w:p>
    <w:p w:rsidR="00721E4C" w:rsidRPr="00726913" w:rsidRDefault="00721E4C" w:rsidP="00721E4C">
      <w:pPr>
        <w:ind w:right="-1"/>
        <w:rPr>
          <w:rFonts w:ascii="ＭＳ 明朝" w:eastAsia="ＭＳ 明朝" w:hAnsi="ＭＳ 明朝" w:hint="eastAsia"/>
          <w:szCs w:val="21"/>
        </w:rPr>
      </w:pPr>
      <w:r w:rsidRPr="00726913">
        <w:rPr>
          <w:rFonts w:ascii="ＭＳ 明朝" w:eastAsia="ＭＳ 明朝" w:hAnsi="ＭＳ 明朝" w:hint="eastAsia"/>
          <w:szCs w:val="21"/>
        </w:rPr>
        <w:t xml:space="preserve">　</w:t>
      </w:r>
    </w:p>
    <w:sectPr w:rsidR="00721E4C" w:rsidRPr="00726913" w:rsidSect="00726913">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21D1"/>
    <w:multiLevelType w:val="hybridMultilevel"/>
    <w:tmpl w:val="E2DCA472"/>
    <w:lvl w:ilvl="0" w:tplc="1124D1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AC6209"/>
    <w:multiLevelType w:val="hybridMultilevel"/>
    <w:tmpl w:val="25628654"/>
    <w:lvl w:ilvl="0" w:tplc="E4E24A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4C"/>
    <w:rsid w:val="0069021A"/>
    <w:rsid w:val="006F4809"/>
    <w:rsid w:val="00721E4C"/>
    <w:rsid w:val="00726913"/>
    <w:rsid w:val="00A75B82"/>
    <w:rsid w:val="00D27B97"/>
    <w:rsid w:val="00D64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7858A0"/>
  <w15:chartTrackingRefBased/>
  <w15:docId w15:val="{BC7A5DA0-C515-4915-ABE4-D3F07EAC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1E4C"/>
  </w:style>
  <w:style w:type="character" w:customStyle="1" w:styleId="a4">
    <w:name w:val="日付 (文字)"/>
    <w:basedOn w:val="a0"/>
    <w:link w:val="a3"/>
    <w:uiPriority w:val="99"/>
    <w:semiHidden/>
    <w:rsid w:val="00721E4C"/>
  </w:style>
  <w:style w:type="paragraph" w:styleId="a5">
    <w:name w:val="List Paragraph"/>
    <w:basedOn w:val="a"/>
    <w:uiPriority w:val="34"/>
    <w:qFormat/>
    <w:rsid w:val="00721E4C"/>
    <w:pPr>
      <w:ind w:leftChars="400" w:left="840"/>
    </w:pPr>
  </w:style>
  <w:style w:type="paragraph" w:styleId="a6">
    <w:name w:val="Closing"/>
    <w:basedOn w:val="a"/>
    <w:link w:val="a7"/>
    <w:uiPriority w:val="99"/>
    <w:unhideWhenUsed/>
    <w:rsid w:val="00726913"/>
    <w:pPr>
      <w:jc w:val="right"/>
    </w:pPr>
    <w:rPr>
      <w:rFonts w:ascii="ＭＳ 明朝" w:eastAsia="ＭＳ 明朝" w:hAnsi="ＭＳ 明朝"/>
      <w:szCs w:val="21"/>
    </w:rPr>
  </w:style>
  <w:style w:type="character" w:customStyle="1" w:styleId="a7">
    <w:name w:val="結語 (文字)"/>
    <w:basedOn w:val="a0"/>
    <w:link w:val="a6"/>
    <w:uiPriority w:val="99"/>
    <w:rsid w:val="00726913"/>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参議院</dc:creator>
  <cp:keywords/>
  <dc:description/>
  <cp:lastModifiedBy>参議院</cp:lastModifiedBy>
  <cp:revision>2</cp:revision>
  <dcterms:created xsi:type="dcterms:W3CDTF">2021-02-05T07:39:00Z</dcterms:created>
  <dcterms:modified xsi:type="dcterms:W3CDTF">2021-02-05T08:24:00Z</dcterms:modified>
</cp:coreProperties>
</file>